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C0C" w:rsidRPr="00513B00" w:rsidRDefault="00513B00" w:rsidP="00513B00">
      <w:pPr>
        <w:pStyle w:val="CorpoA"/>
        <w:jc w:val="center"/>
        <w:rPr>
          <w:rFonts w:asciiTheme="minorHAnsi" w:hAnsiTheme="minorHAnsi"/>
          <w:sz w:val="24"/>
          <w:szCs w:val="24"/>
        </w:rPr>
      </w:pPr>
      <w:r>
        <w:rPr>
          <w:rFonts w:asciiTheme="minorHAnsi" w:hAnsiTheme="minorHAnsi"/>
          <w:noProof/>
          <w:sz w:val="24"/>
          <w:szCs w:val="24"/>
          <w:bdr w:val="none" w:sz="0" w:space="0" w:color="auto"/>
        </w:rPr>
        <w:drawing>
          <wp:anchor distT="152400" distB="152400" distL="152400" distR="152400" simplePos="0" relativeHeight="251659264" behindDoc="0" locked="0" layoutInCell="1" allowOverlap="1">
            <wp:simplePos x="0" y="0"/>
            <wp:positionH relativeFrom="page">
              <wp:posOffset>3424555</wp:posOffset>
            </wp:positionH>
            <wp:positionV relativeFrom="line">
              <wp:posOffset>-4445</wp:posOffset>
            </wp:positionV>
            <wp:extent cx="1887220" cy="645795"/>
            <wp:effectExtent l="19050" t="0" r="0" b="0"/>
            <wp:wrapThrough wrapText="bothSides" distL="152400" distR="152400">
              <wp:wrapPolygon edited="1">
                <wp:start x="0" y="0"/>
                <wp:lineTo x="21600" y="0"/>
                <wp:lineTo x="21600" y="21600"/>
                <wp:lineTo x="0" y="21600"/>
                <wp:lineTo x="0" y="0"/>
              </wp:wrapPolygon>
            </wp:wrapThrough>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6" cstate="print">
                      <a:extLst/>
                    </a:blip>
                    <a:stretch>
                      <a:fillRect/>
                    </a:stretch>
                  </pic:blipFill>
                  <pic:spPr>
                    <a:xfrm>
                      <a:off x="0" y="0"/>
                      <a:ext cx="1887220" cy="645795"/>
                    </a:xfrm>
                    <a:prstGeom prst="rect">
                      <a:avLst/>
                    </a:prstGeom>
                    <a:ln w="12700" cap="flat">
                      <a:noFill/>
                      <a:miter lim="400000"/>
                    </a:ln>
                    <a:effectLst/>
                  </pic:spPr>
                </pic:pic>
              </a:graphicData>
            </a:graphic>
          </wp:anchor>
        </w:drawing>
      </w:r>
      <w:r>
        <w:rPr>
          <w:rFonts w:asciiTheme="minorHAnsi" w:hAnsiTheme="minorHAnsi"/>
          <w:sz w:val="24"/>
          <w:szCs w:val="24"/>
        </w:rPr>
        <w:t xml:space="preserve">                              </w:t>
      </w:r>
      <w:r>
        <w:rPr>
          <w:rFonts w:asciiTheme="minorHAnsi" w:hAnsiTheme="minorHAnsi"/>
          <w:noProof/>
          <w:sz w:val="24"/>
          <w:szCs w:val="24"/>
        </w:rPr>
        <w:drawing>
          <wp:inline distT="0" distB="0" distL="0" distR="0">
            <wp:extent cx="1026544" cy="638964"/>
            <wp:effectExtent l="19050" t="0" r="2156" b="0"/>
            <wp:docPr id="3" name="Immagine 2" descr="Logo Fondazione Peano verde-blu con scrit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ndazione Peano verde-blu con scritta.jpg"/>
                    <pic:cNvPicPr/>
                  </pic:nvPicPr>
                  <pic:blipFill>
                    <a:blip r:embed="rId7" cstate="print"/>
                    <a:stretch>
                      <a:fillRect/>
                    </a:stretch>
                  </pic:blipFill>
                  <pic:spPr>
                    <a:xfrm>
                      <a:off x="0" y="0"/>
                      <a:ext cx="1028321" cy="640070"/>
                    </a:xfrm>
                    <a:prstGeom prst="rect">
                      <a:avLst/>
                    </a:prstGeom>
                  </pic:spPr>
                </pic:pic>
              </a:graphicData>
            </a:graphic>
          </wp:inline>
        </w:drawing>
      </w:r>
    </w:p>
    <w:p w:rsidR="00420C0C" w:rsidRPr="00513B00" w:rsidRDefault="00420C0C" w:rsidP="00420C0C">
      <w:pPr>
        <w:pStyle w:val="CorpoA"/>
        <w:jc w:val="both"/>
        <w:rPr>
          <w:rFonts w:asciiTheme="minorHAnsi" w:hAnsiTheme="minorHAnsi"/>
          <w:sz w:val="24"/>
          <w:szCs w:val="24"/>
        </w:rPr>
      </w:pPr>
    </w:p>
    <w:p w:rsidR="002643A7" w:rsidRPr="00832824" w:rsidRDefault="002643A7" w:rsidP="00420C0C">
      <w:pPr>
        <w:pStyle w:val="CorpoA"/>
        <w:jc w:val="center"/>
        <w:rPr>
          <w:rFonts w:asciiTheme="minorHAnsi" w:hAnsiTheme="minorHAnsi"/>
          <w:b/>
          <w:sz w:val="24"/>
          <w:szCs w:val="24"/>
        </w:rPr>
      </w:pPr>
      <w:r w:rsidRPr="00832824">
        <w:rPr>
          <w:rFonts w:asciiTheme="minorHAnsi" w:hAnsiTheme="minorHAnsi"/>
          <w:b/>
          <w:sz w:val="24"/>
          <w:szCs w:val="24"/>
        </w:rPr>
        <w:t>Comunicato stampa</w:t>
      </w:r>
    </w:p>
    <w:p w:rsidR="002643A7" w:rsidRPr="00832824" w:rsidRDefault="002643A7" w:rsidP="00420C0C">
      <w:pPr>
        <w:pStyle w:val="CorpoA"/>
        <w:jc w:val="center"/>
        <w:rPr>
          <w:rFonts w:asciiTheme="minorHAnsi" w:hAnsiTheme="minorHAnsi"/>
          <w:b/>
          <w:sz w:val="24"/>
          <w:szCs w:val="24"/>
        </w:rPr>
      </w:pPr>
    </w:p>
    <w:p w:rsidR="00344D8D" w:rsidRPr="00832824" w:rsidRDefault="002643A7" w:rsidP="00420C0C">
      <w:pPr>
        <w:pStyle w:val="CorpoA"/>
        <w:jc w:val="center"/>
        <w:rPr>
          <w:rFonts w:asciiTheme="minorHAnsi" w:hAnsiTheme="minorHAnsi"/>
          <w:b/>
          <w:sz w:val="24"/>
          <w:szCs w:val="24"/>
        </w:rPr>
      </w:pPr>
      <w:r w:rsidRPr="00832824">
        <w:rPr>
          <w:rFonts w:asciiTheme="minorHAnsi" w:hAnsiTheme="minorHAnsi"/>
          <w:b/>
          <w:sz w:val="24"/>
          <w:szCs w:val="24"/>
        </w:rPr>
        <w:t>LA PASSIONE DELLA PITTURA</w:t>
      </w:r>
    </w:p>
    <w:p w:rsidR="002643A7" w:rsidRPr="00832824" w:rsidRDefault="002643A7" w:rsidP="00420C0C">
      <w:pPr>
        <w:pStyle w:val="CorpoA"/>
        <w:jc w:val="center"/>
        <w:rPr>
          <w:rFonts w:asciiTheme="minorHAnsi" w:hAnsiTheme="minorHAnsi"/>
          <w:b/>
          <w:sz w:val="24"/>
          <w:szCs w:val="24"/>
        </w:rPr>
      </w:pPr>
      <w:r w:rsidRPr="00832824">
        <w:rPr>
          <w:rFonts w:asciiTheme="minorHAnsi" w:hAnsiTheme="minorHAnsi"/>
          <w:b/>
          <w:sz w:val="24"/>
          <w:szCs w:val="24"/>
        </w:rPr>
        <w:t>Artisti a Torino e Alba 1950-1970</w:t>
      </w:r>
    </w:p>
    <w:p w:rsidR="00420C0C" w:rsidRPr="00513B00" w:rsidRDefault="002643A7" w:rsidP="00420C0C">
      <w:pPr>
        <w:pStyle w:val="CorpoA"/>
        <w:jc w:val="center"/>
        <w:rPr>
          <w:rFonts w:asciiTheme="minorHAnsi" w:hAnsiTheme="minorHAnsi"/>
          <w:b/>
          <w:sz w:val="24"/>
          <w:szCs w:val="24"/>
        </w:rPr>
      </w:pPr>
      <w:r>
        <w:rPr>
          <w:rFonts w:asciiTheme="minorHAnsi" w:hAnsiTheme="minorHAnsi"/>
          <w:b/>
          <w:sz w:val="24"/>
          <w:szCs w:val="24"/>
        </w:rPr>
        <w:t>a cura di Ettore Ghinassi e Chiara Maraghini Garrone</w:t>
      </w:r>
    </w:p>
    <w:p w:rsidR="00420C0C" w:rsidRPr="00513B00" w:rsidRDefault="00420C0C" w:rsidP="00420C0C">
      <w:pPr>
        <w:pStyle w:val="CorpoA"/>
        <w:jc w:val="center"/>
        <w:rPr>
          <w:rFonts w:asciiTheme="minorHAnsi" w:hAnsiTheme="minorHAnsi"/>
          <w:sz w:val="24"/>
          <w:szCs w:val="24"/>
        </w:rPr>
      </w:pPr>
    </w:p>
    <w:p w:rsidR="00420C0C" w:rsidRPr="00513B00" w:rsidRDefault="00420C0C" w:rsidP="00420C0C">
      <w:pPr>
        <w:pStyle w:val="CorpoA"/>
        <w:jc w:val="center"/>
        <w:rPr>
          <w:rFonts w:asciiTheme="minorHAnsi" w:hAnsiTheme="minorHAnsi"/>
          <w:b/>
          <w:sz w:val="24"/>
          <w:szCs w:val="24"/>
        </w:rPr>
      </w:pPr>
      <w:r w:rsidRPr="00513B00">
        <w:rPr>
          <w:rFonts w:asciiTheme="minorHAnsi" w:hAnsiTheme="minorHAnsi"/>
          <w:b/>
          <w:sz w:val="24"/>
          <w:szCs w:val="24"/>
        </w:rPr>
        <w:t>Fondazione Peano, Cuneo</w:t>
      </w:r>
    </w:p>
    <w:p w:rsidR="00420C0C" w:rsidRPr="00513B00" w:rsidRDefault="00420C0C" w:rsidP="00420C0C">
      <w:pPr>
        <w:pStyle w:val="CorpoA"/>
        <w:jc w:val="center"/>
        <w:rPr>
          <w:rFonts w:asciiTheme="minorHAnsi" w:hAnsiTheme="minorHAnsi"/>
          <w:b/>
          <w:sz w:val="24"/>
          <w:szCs w:val="24"/>
        </w:rPr>
      </w:pPr>
      <w:r w:rsidRPr="00513B00">
        <w:rPr>
          <w:rFonts w:asciiTheme="minorHAnsi" w:hAnsiTheme="minorHAnsi"/>
          <w:b/>
          <w:sz w:val="24"/>
          <w:szCs w:val="24"/>
        </w:rPr>
        <w:t xml:space="preserve">Art Gallery La Luna, Borgo San Dalmazzo </w:t>
      </w:r>
    </w:p>
    <w:p w:rsidR="00420C0C" w:rsidRPr="00513B00" w:rsidRDefault="002643A7" w:rsidP="00420C0C">
      <w:pPr>
        <w:pStyle w:val="CorpoA"/>
        <w:jc w:val="center"/>
        <w:rPr>
          <w:rFonts w:asciiTheme="minorHAnsi" w:hAnsiTheme="minorHAnsi"/>
          <w:b/>
          <w:sz w:val="24"/>
          <w:szCs w:val="24"/>
        </w:rPr>
      </w:pPr>
      <w:r>
        <w:rPr>
          <w:rFonts w:asciiTheme="minorHAnsi" w:hAnsiTheme="minorHAnsi"/>
          <w:b/>
          <w:sz w:val="24"/>
          <w:szCs w:val="24"/>
        </w:rPr>
        <w:t>19 maggio - 17 giugno 2018</w:t>
      </w:r>
    </w:p>
    <w:p w:rsidR="00420C0C" w:rsidRPr="00513B00" w:rsidRDefault="00420C0C" w:rsidP="00420C0C">
      <w:pPr>
        <w:pStyle w:val="CorpoA"/>
        <w:jc w:val="both"/>
        <w:rPr>
          <w:rFonts w:asciiTheme="minorHAnsi" w:hAnsiTheme="minorHAnsi"/>
          <w:sz w:val="24"/>
          <w:szCs w:val="24"/>
        </w:rPr>
      </w:pPr>
    </w:p>
    <w:p w:rsidR="00420C0C" w:rsidRPr="002643A7" w:rsidRDefault="00420C0C" w:rsidP="00832824">
      <w:pPr>
        <w:pStyle w:val="CorpoA"/>
        <w:jc w:val="both"/>
        <w:rPr>
          <w:rFonts w:asciiTheme="minorHAnsi" w:hAnsiTheme="minorHAnsi"/>
        </w:rPr>
      </w:pPr>
      <w:r w:rsidRPr="002643A7">
        <w:rPr>
          <w:rFonts w:asciiTheme="minorHAnsi" w:hAnsiTheme="minorHAnsi"/>
        </w:rPr>
        <w:t>La Fondazione Peano di Cuneo e l’Art Gallery La Luna di Borgo San Dalmazzo proseguono la loro collaborazione culturale con la realizzazione di un duplice evento d</w:t>
      </w:r>
      <w:r w:rsidR="00190D13">
        <w:rPr>
          <w:rFonts w:asciiTheme="minorHAnsi" w:hAnsiTheme="minorHAnsi"/>
        </w:rPr>
        <w:t>i grande rilievo e</w:t>
      </w:r>
      <w:r w:rsidR="00344D8D" w:rsidRPr="002643A7">
        <w:rPr>
          <w:rFonts w:asciiTheme="minorHAnsi" w:hAnsiTheme="minorHAnsi"/>
        </w:rPr>
        <w:t xml:space="preserve"> importanza: </w:t>
      </w:r>
      <w:r w:rsidR="002643A7" w:rsidRPr="002643A7">
        <w:rPr>
          <w:rFonts w:asciiTheme="minorHAnsi" w:hAnsiTheme="minorHAnsi"/>
        </w:rPr>
        <w:t>“LA PASSIONE DELLA PITTURA: artisti a Torino e Alba 1950-1970” a cura di Ettore Ghinassi e Chiara Maraghini Garrone.</w:t>
      </w:r>
    </w:p>
    <w:p w:rsidR="002643A7" w:rsidRPr="002643A7" w:rsidRDefault="002643A7" w:rsidP="00832824">
      <w:pPr>
        <w:pStyle w:val="CorpoA"/>
        <w:jc w:val="both"/>
        <w:rPr>
          <w:rFonts w:asciiTheme="minorHAnsi" w:hAnsiTheme="minorHAnsi"/>
        </w:rPr>
      </w:pPr>
      <w:r w:rsidRPr="002643A7">
        <w:rPr>
          <w:rFonts w:asciiTheme="minorHAnsi" w:hAnsiTheme="minorHAnsi"/>
        </w:rPr>
        <w:t xml:space="preserve">Nel corso di un ventennio – nelle prime due decadi della seconda metà del Novecento – hanno avuto origine e si sono affermate, a Torino e ad Alba, due correnti </w:t>
      </w:r>
      <w:r w:rsidR="00241C83">
        <w:rPr>
          <w:rFonts w:asciiTheme="minorHAnsi" w:hAnsiTheme="minorHAnsi"/>
        </w:rPr>
        <w:t>f</w:t>
      </w:r>
      <w:r w:rsidRPr="002643A7">
        <w:rPr>
          <w:rFonts w:asciiTheme="minorHAnsi" w:hAnsiTheme="minorHAnsi"/>
        </w:rPr>
        <w:t xml:space="preserve">ortemente contrassegnate da un fecondo impianto critico-teorico (non assimilabile alla pletora enunciativa dei manifesti d’avanguardia), ma su linee divergenti. </w:t>
      </w:r>
    </w:p>
    <w:p w:rsidR="002643A7" w:rsidRPr="002643A7" w:rsidRDefault="002643A7" w:rsidP="00832824">
      <w:pPr>
        <w:pStyle w:val="CorpoA"/>
        <w:jc w:val="both"/>
        <w:rPr>
          <w:rFonts w:asciiTheme="minorHAnsi" w:hAnsiTheme="minorHAnsi"/>
        </w:rPr>
      </w:pPr>
      <w:r w:rsidRPr="002643A7">
        <w:rPr>
          <w:rFonts w:asciiTheme="minorHAnsi" w:hAnsiTheme="minorHAnsi"/>
        </w:rPr>
        <w:t>La prima, nel capoluogo piemontese, maturata ne</w:t>
      </w:r>
      <w:r w:rsidR="00241C83">
        <w:rPr>
          <w:rFonts w:asciiTheme="minorHAnsi" w:hAnsiTheme="minorHAnsi"/>
        </w:rPr>
        <w:t>lla c</w:t>
      </w:r>
      <w:r w:rsidRPr="002643A7">
        <w:rPr>
          <w:rFonts w:asciiTheme="minorHAnsi" w:hAnsiTheme="minorHAnsi"/>
        </w:rPr>
        <w:t>onvinzione e nella difesa di una assoluta autonomia dell’arte e nel rifi</w:t>
      </w:r>
      <w:r w:rsidR="00832824">
        <w:rPr>
          <w:rFonts w:asciiTheme="minorHAnsi" w:hAnsiTheme="minorHAnsi"/>
        </w:rPr>
        <w:t>uto di ogni vincolo ideologico</w:t>
      </w:r>
      <w:r w:rsidR="00190D13">
        <w:rPr>
          <w:rFonts w:asciiTheme="minorHAnsi" w:hAnsiTheme="minorHAnsi"/>
        </w:rPr>
        <w:t>,</w:t>
      </w:r>
      <w:r w:rsidR="00832824">
        <w:rPr>
          <w:rFonts w:asciiTheme="minorHAnsi" w:hAnsiTheme="minorHAnsi"/>
        </w:rPr>
        <w:t xml:space="preserve"> è</w:t>
      </w:r>
      <w:r w:rsidRPr="002643A7">
        <w:rPr>
          <w:rFonts w:asciiTheme="minorHAnsi" w:hAnsiTheme="minorHAnsi"/>
        </w:rPr>
        <w:t xml:space="preserve"> la posizione condivisa di Albino Galvano, filosofo, pittore, saggista, fondatore con Franco Antonicelli dell’Unione Culturale e con Filippo Scroppo della sezione torinese del M.A.C. </w:t>
      </w:r>
    </w:p>
    <w:p w:rsidR="002643A7" w:rsidRPr="002643A7" w:rsidRDefault="002643A7" w:rsidP="00832824">
      <w:pPr>
        <w:pStyle w:val="CorpoA"/>
        <w:jc w:val="both"/>
        <w:rPr>
          <w:rFonts w:asciiTheme="minorHAnsi" w:hAnsiTheme="minorHAnsi"/>
        </w:rPr>
      </w:pPr>
      <w:r w:rsidRPr="002643A7">
        <w:rPr>
          <w:rFonts w:asciiTheme="minorHAnsi" w:hAnsiTheme="minorHAnsi"/>
        </w:rPr>
        <w:t>La seconda – nel luogo di nascita del “Primo laborator</w:t>
      </w:r>
      <w:r w:rsidR="00190D13">
        <w:rPr>
          <w:rFonts w:asciiTheme="minorHAnsi" w:hAnsiTheme="minorHAnsi"/>
        </w:rPr>
        <w:t xml:space="preserve">io per un Bauhaus immaginista” </w:t>
      </w:r>
      <w:r w:rsidRPr="002643A7">
        <w:rPr>
          <w:rFonts w:asciiTheme="minorHAnsi" w:hAnsiTheme="minorHAnsi"/>
        </w:rPr>
        <w:t>(Pinot Gallizio, Asger Jorn, Piero Simondo) confluito l’anno successivo, nel 1957, nell’ Internazionale Situazionista – alimentata da u</w:t>
      </w:r>
      <w:r w:rsidR="00241C83">
        <w:rPr>
          <w:rFonts w:asciiTheme="minorHAnsi" w:hAnsiTheme="minorHAnsi"/>
        </w:rPr>
        <w:t>n i</w:t>
      </w:r>
      <w:r w:rsidRPr="002643A7">
        <w:rPr>
          <w:rFonts w:asciiTheme="minorHAnsi" w:hAnsiTheme="minorHAnsi"/>
        </w:rPr>
        <w:t>mpegno socio-politico, nel solco delle lucide analisi di Guy Debord, uno dei maggiori intellettuali francesi di metà secolo, che darà alle stampe, nel 1967, il suo libro più f</w:t>
      </w:r>
      <w:r w:rsidR="00241C83">
        <w:rPr>
          <w:rFonts w:asciiTheme="minorHAnsi" w:hAnsiTheme="minorHAnsi"/>
        </w:rPr>
        <w:t>eroce, corrosivo e profetico: “</w:t>
      </w:r>
      <w:r w:rsidRPr="002643A7">
        <w:rPr>
          <w:rFonts w:asciiTheme="minorHAnsi" w:hAnsiTheme="minorHAnsi"/>
        </w:rPr>
        <w:t xml:space="preserve">La società dello spettacolo”. </w:t>
      </w:r>
    </w:p>
    <w:p w:rsidR="002643A7" w:rsidRPr="002643A7" w:rsidRDefault="002643A7" w:rsidP="00832824">
      <w:pPr>
        <w:pStyle w:val="CorpoA"/>
        <w:jc w:val="both"/>
        <w:rPr>
          <w:rFonts w:asciiTheme="minorHAnsi" w:hAnsiTheme="minorHAnsi"/>
        </w:rPr>
      </w:pPr>
      <w:r w:rsidRPr="002643A7">
        <w:rPr>
          <w:rFonts w:asciiTheme="minorHAnsi" w:hAnsiTheme="minorHAnsi"/>
        </w:rPr>
        <w:t>Il contrasto sul piano teorico avrà esiti contrastanti anche sul piano estetico ed espressivo. Da una parte, lo sviluppo di una pittura attentissima alla propria storia, mirata alla ricerca di una propria interna legalità, al controllo del gesto, che non rinuncia a governare le imprevedibili generazioni del</w:t>
      </w:r>
      <w:r w:rsidRPr="002643A7">
        <w:rPr>
          <w:rFonts w:asciiTheme="minorHAnsi" w:hAnsiTheme="minorHAnsi"/>
          <w:i/>
          <w:iCs/>
        </w:rPr>
        <w:t xml:space="preserve"> caso. </w:t>
      </w:r>
      <w:r w:rsidRPr="002643A7">
        <w:rPr>
          <w:rFonts w:asciiTheme="minorHAnsi" w:hAnsiTheme="minorHAnsi"/>
        </w:rPr>
        <w:t>Conseguente, per alcuni dei protagonisti, la tendenza alla sottrazione, a un processo di progressiva riduzione, rarefazione dell’immagine (ad esempio in Gino Gorza, Mario Davico, Antonio Carena). Dall’altra, una sperimentazione aperta all’inclu</w:t>
      </w:r>
      <w:r w:rsidR="00190D13">
        <w:rPr>
          <w:rFonts w:asciiTheme="minorHAnsi" w:hAnsiTheme="minorHAnsi"/>
        </w:rPr>
        <w:t xml:space="preserve">sione di materiali eterogenei, </w:t>
      </w:r>
      <w:r w:rsidRPr="002643A7">
        <w:rPr>
          <w:rFonts w:asciiTheme="minorHAnsi" w:hAnsiTheme="minorHAnsi"/>
        </w:rPr>
        <w:t xml:space="preserve">una pittura ora quasi effimera, provvisoria, sempre in divenire, una pittura </w:t>
      </w:r>
      <w:r w:rsidRPr="002643A7">
        <w:rPr>
          <w:rFonts w:asciiTheme="minorHAnsi" w:hAnsiTheme="minorHAnsi"/>
          <w:i/>
          <w:iCs/>
        </w:rPr>
        <w:t xml:space="preserve">“liquida” </w:t>
      </w:r>
      <w:r w:rsidRPr="002643A7">
        <w:rPr>
          <w:rFonts w:asciiTheme="minorHAnsi" w:hAnsiTheme="minorHAnsi"/>
        </w:rPr>
        <w:t xml:space="preserve">(Piero Simondo), ora convulsiva, magmatica, una anti-pittura che oscilla tra pulsioni distruttive e una sorta di espressionismo </w:t>
      </w:r>
      <w:r w:rsidRPr="002643A7">
        <w:rPr>
          <w:rFonts w:asciiTheme="minorHAnsi" w:hAnsiTheme="minorHAnsi"/>
          <w:i/>
          <w:iCs/>
        </w:rPr>
        <w:t xml:space="preserve">“innocente”, </w:t>
      </w:r>
      <w:r w:rsidRPr="002643A7">
        <w:rPr>
          <w:rFonts w:asciiTheme="minorHAnsi" w:hAnsiTheme="minorHAnsi"/>
        </w:rPr>
        <w:t>ispirato dalle rudimentali pittografie infantili (Pinot Gallizio, Asger Jorn, Karel Appel).</w:t>
      </w:r>
    </w:p>
    <w:p w:rsidR="002643A7" w:rsidRPr="002643A7" w:rsidRDefault="002643A7" w:rsidP="00832824">
      <w:pPr>
        <w:pStyle w:val="CorpoA"/>
        <w:jc w:val="both"/>
        <w:rPr>
          <w:rFonts w:asciiTheme="minorHAnsi" w:hAnsiTheme="minorHAnsi"/>
        </w:rPr>
      </w:pPr>
      <w:r w:rsidRPr="002643A7">
        <w:rPr>
          <w:rFonts w:asciiTheme="minorHAnsi" w:hAnsiTheme="minorHAnsi"/>
        </w:rPr>
        <w:t xml:space="preserve">In tutti, in modo diverso, la pratica </w:t>
      </w:r>
      <w:r w:rsidRPr="002643A7">
        <w:rPr>
          <w:rFonts w:asciiTheme="minorHAnsi" w:hAnsiTheme="minorHAnsi"/>
          <w:i/>
          <w:iCs/>
        </w:rPr>
        <w:t xml:space="preserve">situazionista </w:t>
      </w:r>
      <w:r w:rsidRPr="002643A7">
        <w:rPr>
          <w:rFonts w:asciiTheme="minorHAnsi" w:hAnsiTheme="minorHAnsi"/>
        </w:rPr>
        <w:t>dello</w:t>
      </w:r>
      <w:r w:rsidRPr="002643A7">
        <w:rPr>
          <w:rFonts w:asciiTheme="minorHAnsi" w:hAnsiTheme="minorHAnsi"/>
          <w:i/>
          <w:iCs/>
        </w:rPr>
        <w:t xml:space="preserve"> spaesamento, </w:t>
      </w:r>
      <w:r w:rsidRPr="002643A7">
        <w:rPr>
          <w:rFonts w:asciiTheme="minorHAnsi" w:hAnsiTheme="minorHAnsi"/>
        </w:rPr>
        <w:t>della</w:t>
      </w:r>
      <w:r w:rsidRPr="002643A7">
        <w:rPr>
          <w:rFonts w:asciiTheme="minorHAnsi" w:hAnsiTheme="minorHAnsi"/>
          <w:i/>
          <w:iCs/>
        </w:rPr>
        <w:t xml:space="preserve"> demistificazione</w:t>
      </w:r>
      <w:r w:rsidR="00241C83">
        <w:rPr>
          <w:rFonts w:asciiTheme="minorHAnsi" w:hAnsiTheme="minorHAnsi"/>
          <w:i/>
          <w:iCs/>
        </w:rPr>
        <w:t xml:space="preserve"> </w:t>
      </w:r>
      <w:r w:rsidR="00241C83">
        <w:rPr>
          <w:rFonts w:asciiTheme="minorHAnsi" w:hAnsiTheme="minorHAnsi"/>
          <w:iCs/>
        </w:rPr>
        <w:t>(</w:t>
      </w:r>
      <w:r w:rsidRPr="002643A7">
        <w:rPr>
          <w:rFonts w:asciiTheme="minorHAnsi" w:hAnsiTheme="minorHAnsi"/>
        </w:rPr>
        <w:t xml:space="preserve">con parola chiave dell’ IS, del </w:t>
      </w:r>
      <w:r w:rsidRPr="002643A7">
        <w:rPr>
          <w:rFonts w:asciiTheme="minorHAnsi" w:hAnsiTheme="minorHAnsi"/>
          <w:i/>
          <w:iCs/>
        </w:rPr>
        <w:t>“detournement”</w:t>
      </w:r>
      <w:r w:rsidRPr="002643A7">
        <w:rPr>
          <w:rFonts w:asciiTheme="minorHAnsi" w:hAnsiTheme="minorHAnsi"/>
        </w:rPr>
        <w:t xml:space="preserve">): esperimenti di creatività collettiva (Simondo), vendita a metri di “pittura industriale” (Gallizio), utopici progetti di pianificazione urbana (Constant). </w:t>
      </w:r>
    </w:p>
    <w:p w:rsidR="00832824" w:rsidRDefault="002643A7" w:rsidP="00832824">
      <w:pPr>
        <w:pStyle w:val="CorpoA"/>
        <w:jc w:val="both"/>
        <w:rPr>
          <w:rFonts w:asciiTheme="minorHAnsi" w:hAnsiTheme="minorHAnsi"/>
        </w:rPr>
      </w:pPr>
      <w:r w:rsidRPr="002643A7">
        <w:rPr>
          <w:rFonts w:asciiTheme="minorHAnsi" w:hAnsiTheme="minorHAnsi"/>
        </w:rPr>
        <w:t xml:space="preserve">La mostra propone una riflessione su questi due mondi in cui una pittura che è riflessione per lo più solitaria nata negli studi dei pittori torinesi nel solco dell’Accademia si contrappone a una pittura che faceva del confronto con gli altri e del lavoro di insieme la sua arma di battaglia e il suo vessillo e che proprio attraverso questa elaborazione comune travalicherà i confini dell'arte e proporrà un superamento verso la vita. </w:t>
      </w:r>
    </w:p>
    <w:p w:rsidR="00832824" w:rsidRDefault="002643A7" w:rsidP="00832824">
      <w:pPr>
        <w:pStyle w:val="CorpoA"/>
        <w:jc w:val="both"/>
        <w:rPr>
          <w:rFonts w:asciiTheme="minorHAnsi" w:hAnsiTheme="minorHAnsi"/>
        </w:rPr>
      </w:pPr>
      <w:r w:rsidRPr="002643A7">
        <w:rPr>
          <w:rFonts w:asciiTheme="minorHAnsi" w:hAnsiTheme="minorHAnsi"/>
        </w:rPr>
        <w:t>La duplice esposizione verrà inaugurata sabato 19 maggio 2018</w:t>
      </w:r>
      <w:r w:rsidR="00420C0C" w:rsidRPr="002643A7">
        <w:rPr>
          <w:rFonts w:asciiTheme="minorHAnsi" w:hAnsiTheme="minorHAnsi"/>
        </w:rPr>
        <w:t xml:space="preserve"> alle ore 16,30 presso l’Art Gallery La Luna, Via Roma 92, Borgo San Dalmazzo (Cn) e proseguirà alle ore 18,00 presso Fondazione Peano, Corso Francia </w:t>
      </w:r>
      <w:r w:rsidR="00A800A7" w:rsidRPr="002643A7">
        <w:rPr>
          <w:rFonts w:asciiTheme="minorHAnsi" w:hAnsiTheme="minorHAnsi"/>
        </w:rPr>
        <w:t>47, Cuneo</w:t>
      </w:r>
      <w:r w:rsidR="00241C83">
        <w:rPr>
          <w:rFonts w:asciiTheme="minorHAnsi" w:hAnsiTheme="minorHAnsi"/>
        </w:rPr>
        <w:t xml:space="preserve"> anche con u</w:t>
      </w:r>
      <w:r w:rsidR="00513B00" w:rsidRPr="002643A7">
        <w:rPr>
          <w:rFonts w:asciiTheme="minorHAnsi" w:hAnsiTheme="minorHAnsi"/>
        </w:rPr>
        <w:t>n piccolo aperitivo a buffet. L’ingresso è libero e gratuito.</w:t>
      </w:r>
      <w:r w:rsidR="00832824">
        <w:rPr>
          <w:rFonts w:asciiTheme="minorHAnsi" w:hAnsiTheme="minorHAnsi"/>
        </w:rPr>
        <w:t xml:space="preserve"> </w:t>
      </w:r>
    </w:p>
    <w:p w:rsidR="00420C0C" w:rsidRPr="00832824" w:rsidRDefault="002643A7" w:rsidP="00832824">
      <w:pPr>
        <w:pStyle w:val="CorpoA"/>
        <w:jc w:val="both"/>
        <w:rPr>
          <w:rFonts w:asciiTheme="minorHAnsi" w:hAnsiTheme="minorHAnsi"/>
        </w:rPr>
      </w:pPr>
      <w:r w:rsidRPr="00832824">
        <w:rPr>
          <w:rFonts w:asciiTheme="minorHAnsi" w:hAnsiTheme="minorHAnsi"/>
          <w:bCs/>
        </w:rPr>
        <w:t>L’esposizione durerà fino al 17</w:t>
      </w:r>
      <w:r w:rsidR="00420C0C" w:rsidRPr="00832824">
        <w:rPr>
          <w:rFonts w:asciiTheme="minorHAnsi" w:hAnsiTheme="minorHAnsi"/>
          <w:bCs/>
        </w:rPr>
        <w:t xml:space="preserve"> giugno.</w:t>
      </w:r>
    </w:p>
    <w:p w:rsidR="00420C0C" w:rsidRPr="00832824" w:rsidRDefault="00420C0C" w:rsidP="00832824">
      <w:pPr>
        <w:pStyle w:val="CorpoA"/>
        <w:jc w:val="both"/>
        <w:rPr>
          <w:rFonts w:asciiTheme="minorHAnsi" w:hAnsiTheme="minorHAnsi"/>
        </w:rPr>
      </w:pPr>
    </w:p>
    <w:p w:rsidR="00420C0C" w:rsidRPr="00832824" w:rsidRDefault="00420C0C" w:rsidP="00420C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heme="minorHAnsi" w:hAnsiTheme="minorHAnsi"/>
          <w:sz w:val="22"/>
          <w:szCs w:val="22"/>
        </w:rPr>
      </w:pPr>
      <w:r w:rsidRPr="00832824">
        <w:rPr>
          <w:rFonts w:asciiTheme="minorHAnsi" w:hAnsiTheme="minorHAnsi"/>
          <w:b/>
          <w:bCs/>
          <w:sz w:val="22"/>
          <w:szCs w:val="22"/>
        </w:rPr>
        <w:t>Art Gallery La Luna</w:t>
      </w:r>
      <w:r w:rsidRPr="00832824">
        <w:rPr>
          <w:rFonts w:asciiTheme="minorHAnsi" w:hAnsiTheme="minorHAnsi"/>
          <w:sz w:val="22"/>
          <w:szCs w:val="22"/>
        </w:rPr>
        <w:t>, Via Roma 92, Borgo San Dalmazzo (Cn)</w:t>
      </w:r>
    </w:p>
    <w:p w:rsidR="00420C0C" w:rsidRPr="00832824" w:rsidRDefault="00420C0C" w:rsidP="00420C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heme="minorHAnsi" w:hAnsiTheme="minorHAnsi"/>
          <w:sz w:val="22"/>
          <w:szCs w:val="22"/>
        </w:rPr>
      </w:pPr>
      <w:r w:rsidRPr="00832824">
        <w:rPr>
          <w:rFonts w:asciiTheme="minorHAnsi" w:hAnsiTheme="minorHAnsi"/>
          <w:sz w:val="22"/>
          <w:szCs w:val="22"/>
        </w:rPr>
        <w:t xml:space="preserve">Inaugurazione sabato </w:t>
      </w:r>
      <w:r w:rsidR="002643A7" w:rsidRPr="00832824">
        <w:rPr>
          <w:rFonts w:asciiTheme="minorHAnsi" w:hAnsiTheme="minorHAnsi"/>
          <w:b/>
          <w:bCs/>
          <w:sz w:val="22"/>
          <w:szCs w:val="22"/>
        </w:rPr>
        <w:t>19</w:t>
      </w:r>
      <w:r w:rsidRPr="00832824">
        <w:rPr>
          <w:rFonts w:asciiTheme="minorHAnsi" w:hAnsiTheme="minorHAnsi"/>
          <w:b/>
          <w:bCs/>
          <w:sz w:val="22"/>
          <w:szCs w:val="22"/>
        </w:rPr>
        <w:t xml:space="preserve"> maggio</w:t>
      </w:r>
      <w:r w:rsidRPr="00832824">
        <w:rPr>
          <w:rFonts w:asciiTheme="minorHAnsi" w:hAnsiTheme="minorHAnsi"/>
          <w:sz w:val="22"/>
          <w:szCs w:val="22"/>
        </w:rPr>
        <w:t xml:space="preserve"> ore </w:t>
      </w:r>
      <w:r w:rsidRPr="00832824">
        <w:rPr>
          <w:rFonts w:asciiTheme="minorHAnsi" w:hAnsiTheme="minorHAnsi"/>
          <w:b/>
          <w:bCs/>
          <w:sz w:val="22"/>
          <w:szCs w:val="22"/>
        </w:rPr>
        <w:t>16,30</w:t>
      </w:r>
      <w:r w:rsidRPr="00832824">
        <w:rPr>
          <w:rFonts w:asciiTheme="minorHAnsi" w:hAnsiTheme="minorHAnsi"/>
          <w:sz w:val="22"/>
          <w:szCs w:val="22"/>
        </w:rPr>
        <w:t xml:space="preserve">. </w:t>
      </w:r>
    </w:p>
    <w:p w:rsidR="00420C0C" w:rsidRPr="00832824" w:rsidRDefault="00420C0C" w:rsidP="00420C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heme="minorHAnsi" w:hAnsiTheme="minorHAnsi"/>
          <w:sz w:val="22"/>
          <w:szCs w:val="22"/>
        </w:rPr>
      </w:pPr>
      <w:r w:rsidRPr="00832824">
        <w:rPr>
          <w:rFonts w:asciiTheme="minorHAnsi" w:hAnsiTheme="minorHAnsi"/>
          <w:sz w:val="22"/>
          <w:szCs w:val="22"/>
        </w:rPr>
        <w:t xml:space="preserve">Orari di apertura: </w:t>
      </w:r>
    </w:p>
    <w:p w:rsidR="00420C0C" w:rsidRPr="00832824" w:rsidRDefault="00420C0C" w:rsidP="00420C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heme="minorHAnsi" w:hAnsiTheme="minorHAnsi"/>
          <w:sz w:val="22"/>
          <w:szCs w:val="22"/>
        </w:rPr>
      </w:pPr>
      <w:r w:rsidRPr="00832824">
        <w:rPr>
          <w:rFonts w:asciiTheme="minorHAnsi" w:hAnsiTheme="minorHAnsi"/>
          <w:sz w:val="22"/>
          <w:szCs w:val="22"/>
        </w:rPr>
        <w:lastRenderedPageBreak/>
        <w:t>Sabato 10,30 – 13,00 /16,00 – 19,00; domenica 10,30 – 12,30</w:t>
      </w:r>
    </w:p>
    <w:p w:rsidR="00420C0C" w:rsidRPr="00832824" w:rsidRDefault="00420C0C" w:rsidP="00420C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heme="minorHAnsi" w:hAnsiTheme="minorHAnsi"/>
          <w:sz w:val="22"/>
          <w:szCs w:val="22"/>
        </w:rPr>
      </w:pPr>
      <w:r w:rsidRPr="00832824">
        <w:rPr>
          <w:rFonts w:asciiTheme="minorHAnsi" w:hAnsiTheme="minorHAnsi"/>
          <w:sz w:val="22"/>
          <w:szCs w:val="22"/>
        </w:rPr>
        <w:t>Per info:  3474051563 -  info@artgallerylaluna.com  - www.artgallerylaluna.com</w:t>
      </w:r>
    </w:p>
    <w:p w:rsidR="00420C0C" w:rsidRPr="00832824" w:rsidRDefault="00420C0C" w:rsidP="00420C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heme="minorHAnsi" w:eastAsia="Helvetica" w:hAnsiTheme="minorHAnsi" w:cs="Helvetica"/>
          <w:b/>
          <w:bCs/>
          <w:sz w:val="22"/>
          <w:szCs w:val="22"/>
        </w:rPr>
      </w:pPr>
    </w:p>
    <w:p w:rsidR="00420C0C" w:rsidRPr="00832824" w:rsidRDefault="00420C0C" w:rsidP="00420C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heme="minorHAnsi" w:hAnsiTheme="minorHAnsi"/>
          <w:sz w:val="22"/>
          <w:szCs w:val="22"/>
        </w:rPr>
      </w:pPr>
      <w:r w:rsidRPr="00832824">
        <w:rPr>
          <w:rFonts w:asciiTheme="minorHAnsi" w:hAnsiTheme="minorHAnsi"/>
          <w:b/>
          <w:bCs/>
          <w:sz w:val="22"/>
          <w:szCs w:val="22"/>
        </w:rPr>
        <w:t xml:space="preserve">Fondazione Peano, </w:t>
      </w:r>
      <w:r w:rsidRPr="00832824">
        <w:rPr>
          <w:rFonts w:asciiTheme="minorHAnsi" w:hAnsiTheme="minorHAnsi"/>
          <w:sz w:val="22"/>
          <w:szCs w:val="22"/>
        </w:rPr>
        <w:t xml:space="preserve">Corso Francia 47, Cuneo </w:t>
      </w:r>
    </w:p>
    <w:p w:rsidR="00420C0C" w:rsidRPr="00832824" w:rsidRDefault="00420C0C" w:rsidP="00420C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heme="minorHAnsi" w:hAnsiTheme="minorHAnsi"/>
          <w:sz w:val="22"/>
          <w:szCs w:val="22"/>
        </w:rPr>
      </w:pPr>
      <w:r w:rsidRPr="00832824">
        <w:rPr>
          <w:rFonts w:asciiTheme="minorHAnsi" w:hAnsiTheme="minorHAnsi"/>
          <w:sz w:val="22"/>
          <w:szCs w:val="22"/>
        </w:rPr>
        <w:t xml:space="preserve">Inaugurazione sabato </w:t>
      </w:r>
      <w:r w:rsidR="002643A7" w:rsidRPr="00832824">
        <w:rPr>
          <w:rFonts w:asciiTheme="minorHAnsi" w:hAnsiTheme="minorHAnsi"/>
          <w:b/>
          <w:bCs/>
          <w:sz w:val="22"/>
          <w:szCs w:val="22"/>
        </w:rPr>
        <w:t>19</w:t>
      </w:r>
      <w:r w:rsidRPr="00832824">
        <w:rPr>
          <w:rFonts w:asciiTheme="minorHAnsi" w:hAnsiTheme="minorHAnsi"/>
          <w:b/>
          <w:bCs/>
          <w:sz w:val="22"/>
          <w:szCs w:val="22"/>
        </w:rPr>
        <w:t xml:space="preserve"> maggio</w:t>
      </w:r>
      <w:r w:rsidRPr="00832824">
        <w:rPr>
          <w:rFonts w:asciiTheme="minorHAnsi" w:hAnsiTheme="minorHAnsi"/>
          <w:sz w:val="22"/>
          <w:szCs w:val="22"/>
        </w:rPr>
        <w:t xml:space="preserve"> ore </w:t>
      </w:r>
      <w:r w:rsidRPr="00832824">
        <w:rPr>
          <w:rFonts w:asciiTheme="minorHAnsi" w:hAnsiTheme="minorHAnsi"/>
          <w:b/>
          <w:bCs/>
          <w:sz w:val="22"/>
          <w:szCs w:val="22"/>
        </w:rPr>
        <w:t>18,00</w:t>
      </w:r>
      <w:r w:rsidRPr="00832824">
        <w:rPr>
          <w:rFonts w:asciiTheme="minorHAnsi" w:hAnsiTheme="minorHAnsi"/>
          <w:sz w:val="22"/>
          <w:szCs w:val="22"/>
        </w:rPr>
        <w:t xml:space="preserve">. </w:t>
      </w:r>
    </w:p>
    <w:p w:rsidR="00420C0C" w:rsidRPr="00832824" w:rsidRDefault="00420C0C" w:rsidP="00420C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heme="minorHAnsi" w:hAnsiTheme="minorHAnsi"/>
          <w:sz w:val="22"/>
          <w:szCs w:val="22"/>
        </w:rPr>
      </w:pPr>
      <w:r w:rsidRPr="00832824">
        <w:rPr>
          <w:rFonts w:asciiTheme="minorHAnsi" w:hAnsiTheme="minorHAnsi"/>
          <w:sz w:val="22"/>
          <w:szCs w:val="22"/>
        </w:rPr>
        <w:t xml:space="preserve">Orari di apertura: </w:t>
      </w:r>
    </w:p>
    <w:p w:rsidR="00420C0C" w:rsidRPr="00832824" w:rsidRDefault="00420C0C" w:rsidP="00420C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heme="minorHAnsi" w:hAnsiTheme="minorHAnsi"/>
          <w:sz w:val="22"/>
          <w:szCs w:val="22"/>
        </w:rPr>
      </w:pPr>
      <w:r w:rsidRPr="00832824">
        <w:rPr>
          <w:rFonts w:asciiTheme="minorHAnsi" w:hAnsiTheme="minorHAnsi"/>
          <w:sz w:val="22"/>
          <w:szCs w:val="22"/>
        </w:rPr>
        <w:t>Giovedì, Venerdì, Sabato, Domenica 16,00 – 19,00</w:t>
      </w:r>
    </w:p>
    <w:p w:rsidR="008304CD" w:rsidRPr="00832824" w:rsidRDefault="00420C0C" w:rsidP="00513B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heme="minorHAnsi" w:hAnsiTheme="minorHAnsi"/>
          <w:sz w:val="22"/>
          <w:szCs w:val="22"/>
        </w:rPr>
      </w:pPr>
      <w:r w:rsidRPr="00832824">
        <w:rPr>
          <w:rFonts w:asciiTheme="minorHAnsi" w:hAnsiTheme="minorHAnsi"/>
          <w:sz w:val="22"/>
          <w:szCs w:val="22"/>
        </w:rPr>
        <w:t>Per info: 3497528085 -  segreteria@fondazionepeano.it  - www.fondazionepeano.it</w:t>
      </w:r>
    </w:p>
    <w:sectPr w:rsidR="008304CD" w:rsidRPr="00832824" w:rsidSect="00832824">
      <w:pgSz w:w="11900" w:h="16840"/>
      <w:pgMar w:top="851" w:right="1134" w:bottom="426" w:left="1134" w:header="709" w:footer="8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BD9" w:rsidRDefault="00461BD9" w:rsidP="002C5485">
      <w:r>
        <w:separator/>
      </w:r>
    </w:p>
  </w:endnote>
  <w:endnote w:type="continuationSeparator" w:id="0">
    <w:p w:rsidR="00461BD9" w:rsidRDefault="00461BD9" w:rsidP="002C54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BD9" w:rsidRDefault="00461BD9" w:rsidP="002C5485">
      <w:r>
        <w:separator/>
      </w:r>
    </w:p>
  </w:footnote>
  <w:footnote w:type="continuationSeparator" w:id="0">
    <w:p w:rsidR="00461BD9" w:rsidRDefault="00461BD9" w:rsidP="002C54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20C0C"/>
    <w:rsid w:val="000078A2"/>
    <w:rsid w:val="00067C41"/>
    <w:rsid w:val="000B3FA6"/>
    <w:rsid w:val="001431A5"/>
    <w:rsid w:val="00190D13"/>
    <w:rsid w:val="001E2765"/>
    <w:rsid w:val="002411F4"/>
    <w:rsid w:val="00241C83"/>
    <w:rsid w:val="002643A7"/>
    <w:rsid w:val="00282A5D"/>
    <w:rsid w:val="002C5485"/>
    <w:rsid w:val="002F56D8"/>
    <w:rsid w:val="00344D8D"/>
    <w:rsid w:val="00420C0C"/>
    <w:rsid w:val="00461BD9"/>
    <w:rsid w:val="00513B00"/>
    <w:rsid w:val="005D0345"/>
    <w:rsid w:val="006B43DC"/>
    <w:rsid w:val="00755EC6"/>
    <w:rsid w:val="008304CD"/>
    <w:rsid w:val="00832824"/>
    <w:rsid w:val="008635CA"/>
    <w:rsid w:val="00870B2A"/>
    <w:rsid w:val="008C3E0F"/>
    <w:rsid w:val="00A800A7"/>
    <w:rsid w:val="00B33148"/>
    <w:rsid w:val="00F636E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420C0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epidipagina">
    <w:name w:val="Intestazione e piè di pagina"/>
    <w:rsid w:val="00420C0C"/>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it-IT"/>
    </w:rPr>
  </w:style>
  <w:style w:type="paragraph" w:customStyle="1" w:styleId="CorpoA">
    <w:name w:val="Corpo A"/>
    <w:rsid w:val="00420C0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it-IT"/>
    </w:rPr>
  </w:style>
  <w:style w:type="paragraph" w:styleId="Testofumetto">
    <w:name w:val="Balloon Text"/>
    <w:basedOn w:val="Normale"/>
    <w:link w:val="TestofumettoCarattere"/>
    <w:uiPriority w:val="99"/>
    <w:semiHidden/>
    <w:unhideWhenUsed/>
    <w:rsid w:val="00513B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3B00"/>
    <w:rPr>
      <w:rFonts w:ascii="Tahoma" w:eastAsia="Cambria" w:hAnsi="Tahoma" w:cs="Tahoma"/>
      <w:color w:val="000000"/>
      <w:sz w:val="16"/>
      <w:szCs w:val="16"/>
      <w:u w:color="000000"/>
      <w:bdr w:val="nil"/>
      <w:lang w:eastAsia="it-IT"/>
    </w:rPr>
  </w:style>
  <w:style w:type="paragraph" w:styleId="Intestazione">
    <w:name w:val="header"/>
    <w:basedOn w:val="Normale"/>
    <w:link w:val="IntestazioneCarattere"/>
    <w:uiPriority w:val="99"/>
    <w:semiHidden/>
    <w:unhideWhenUsed/>
    <w:rsid w:val="0083282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832824"/>
    <w:rPr>
      <w:rFonts w:ascii="Cambria" w:eastAsia="Cambria" w:hAnsi="Cambria" w:cs="Cambria"/>
      <w:color w:val="000000"/>
      <w:sz w:val="24"/>
      <w:szCs w:val="24"/>
      <w:u w:color="000000"/>
      <w:bdr w:val="nil"/>
      <w:lang w:eastAsia="it-IT"/>
    </w:rPr>
  </w:style>
  <w:style w:type="paragraph" w:styleId="Pidipagina">
    <w:name w:val="footer"/>
    <w:basedOn w:val="Normale"/>
    <w:link w:val="PidipaginaCarattere"/>
    <w:uiPriority w:val="99"/>
    <w:semiHidden/>
    <w:unhideWhenUsed/>
    <w:rsid w:val="0083282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832824"/>
    <w:rPr>
      <w:rFonts w:ascii="Cambria" w:eastAsia="Cambria" w:hAnsi="Cambria" w:cs="Cambria"/>
      <w:color w:val="000000"/>
      <w:sz w:val="24"/>
      <w:szCs w:val="24"/>
      <w:u w:color="000000"/>
      <w:bdr w:val="nil"/>
      <w:lang w:eastAsia="it-IT"/>
    </w:rPr>
  </w:style>
  <w:style w:type="character" w:styleId="Rimandocommento">
    <w:name w:val="annotation reference"/>
    <w:basedOn w:val="Carpredefinitoparagrafo"/>
    <w:uiPriority w:val="99"/>
    <w:semiHidden/>
    <w:unhideWhenUsed/>
    <w:rsid w:val="002411F4"/>
    <w:rPr>
      <w:sz w:val="16"/>
      <w:szCs w:val="16"/>
    </w:rPr>
  </w:style>
  <w:style w:type="paragraph" w:styleId="Testocommento">
    <w:name w:val="annotation text"/>
    <w:basedOn w:val="Normale"/>
    <w:link w:val="TestocommentoCarattere"/>
    <w:uiPriority w:val="99"/>
    <w:semiHidden/>
    <w:unhideWhenUsed/>
    <w:rsid w:val="002411F4"/>
    <w:rPr>
      <w:sz w:val="20"/>
      <w:szCs w:val="20"/>
    </w:rPr>
  </w:style>
  <w:style w:type="character" w:customStyle="1" w:styleId="TestocommentoCarattere">
    <w:name w:val="Testo commento Carattere"/>
    <w:basedOn w:val="Carpredefinitoparagrafo"/>
    <w:link w:val="Testocommento"/>
    <w:uiPriority w:val="99"/>
    <w:semiHidden/>
    <w:rsid w:val="002411F4"/>
    <w:rPr>
      <w:rFonts w:ascii="Cambria" w:eastAsia="Cambria" w:hAnsi="Cambria" w:cs="Cambria"/>
      <w:color w:val="000000"/>
      <w:sz w:val="20"/>
      <w:szCs w:val="20"/>
      <w:u w:color="000000"/>
      <w:bdr w:val="nil"/>
      <w:lang w:eastAsia="it-IT"/>
    </w:rPr>
  </w:style>
  <w:style w:type="paragraph" w:styleId="Soggettocommento">
    <w:name w:val="annotation subject"/>
    <w:basedOn w:val="Testocommento"/>
    <w:next w:val="Testocommento"/>
    <w:link w:val="SoggettocommentoCarattere"/>
    <w:uiPriority w:val="99"/>
    <w:semiHidden/>
    <w:unhideWhenUsed/>
    <w:rsid w:val="002411F4"/>
    <w:rPr>
      <w:b/>
      <w:bCs/>
    </w:rPr>
  </w:style>
  <w:style w:type="character" w:customStyle="1" w:styleId="SoggettocommentoCarattere">
    <w:name w:val="Soggetto commento Carattere"/>
    <w:basedOn w:val="TestocommentoCarattere"/>
    <w:link w:val="Soggettocommento"/>
    <w:uiPriority w:val="99"/>
    <w:semiHidden/>
    <w:rsid w:val="002411F4"/>
    <w:rPr>
      <w:rFonts w:ascii="Cambria" w:eastAsia="Cambria" w:hAnsi="Cambria" w:cs="Cambria"/>
      <w:b/>
      <w:bCs/>
      <w:color w:val="000000"/>
      <w:sz w:val="20"/>
      <w:szCs w:val="20"/>
      <w:u w:color="000000"/>
      <w:bdr w:val="nil"/>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420C0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epidipagina">
    <w:name w:val="Intestazione e piè di pagina"/>
    <w:rsid w:val="00420C0C"/>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it-IT"/>
    </w:rPr>
  </w:style>
  <w:style w:type="paragraph" w:customStyle="1" w:styleId="CorpoA">
    <w:name w:val="Corpo A"/>
    <w:rsid w:val="00420C0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it-IT"/>
    </w:rPr>
  </w:style>
  <w:style w:type="paragraph" w:styleId="Testofumetto">
    <w:name w:val="Balloon Text"/>
    <w:basedOn w:val="Normale"/>
    <w:link w:val="TestofumettoCarattere"/>
    <w:uiPriority w:val="99"/>
    <w:semiHidden/>
    <w:unhideWhenUsed/>
    <w:rsid w:val="00513B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3B00"/>
    <w:rPr>
      <w:rFonts w:ascii="Tahoma" w:eastAsia="Cambria" w:hAnsi="Tahoma" w:cs="Tahoma"/>
      <w:color w:val="000000"/>
      <w:sz w:val="16"/>
      <w:szCs w:val="16"/>
      <w:u w:color="000000"/>
      <w:bdr w:val="nil"/>
      <w:lang w:eastAsia="it-IT"/>
    </w:rPr>
  </w:style>
  <w:style w:type="paragraph" w:styleId="Intestazione">
    <w:name w:val="header"/>
    <w:basedOn w:val="Normale"/>
    <w:link w:val="IntestazioneCarattere"/>
    <w:uiPriority w:val="99"/>
    <w:semiHidden/>
    <w:unhideWhenUsed/>
    <w:rsid w:val="0083282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832824"/>
    <w:rPr>
      <w:rFonts w:ascii="Cambria" w:eastAsia="Cambria" w:hAnsi="Cambria" w:cs="Cambria"/>
      <w:color w:val="000000"/>
      <w:sz w:val="24"/>
      <w:szCs w:val="24"/>
      <w:u w:color="000000"/>
      <w:bdr w:val="nil"/>
      <w:lang w:eastAsia="it-IT"/>
    </w:rPr>
  </w:style>
  <w:style w:type="paragraph" w:styleId="Pidipagina">
    <w:name w:val="footer"/>
    <w:basedOn w:val="Normale"/>
    <w:link w:val="PidipaginaCarattere"/>
    <w:uiPriority w:val="99"/>
    <w:semiHidden/>
    <w:unhideWhenUsed/>
    <w:rsid w:val="0083282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832824"/>
    <w:rPr>
      <w:rFonts w:ascii="Cambria" w:eastAsia="Cambria" w:hAnsi="Cambria" w:cs="Cambria"/>
      <w:color w:val="000000"/>
      <w:sz w:val="24"/>
      <w:szCs w:val="24"/>
      <w:u w:color="000000"/>
      <w:bdr w:val="nil"/>
      <w:lang w:eastAsia="it-IT"/>
    </w:rPr>
  </w:style>
  <w:style w:type="character" w:styleId="Rimandocommento">
    <w:name w:val="annotation reference"/>
    <w:basedOn w:val="Carpredefinitoparagrafo"/>
    <w:uiPriority w:val="99"/>
    <w:semiHidden/>
    <w:unhideWhenUsed/>
    <w:rsid w:val="002411F4"/>
    <w:rPr>
      <w:sz w:val="16"/>
      <w:szCs w:val="16"/>
    </w:rPr>
  </w:style>
  <w:style w:type="paragraph" w:styleId="Testocommento">
    <w:name w:val="annotation text"/>
    <w:basedOn w:val="Normale"/>
    <w:link w:val="TestocommentoCarattere"/>
    <w:uiPriority w:val="99"/>
    <w:semiHidden/>
    <w:unhideWhenUsed/>
    <w:rsid w:val="002411F4"/>
    <w:rPr>
      <w:sz w:val="20"/>
      <w:szCs w:val="20"/>
    </w:rPr>
  </w:style>
  <w:style w:type="character" w:customStyle="1" w:styleId="TestocommentoCarattere">
    <w:name w:val="Testo commento Carattere"/>
    <w:basedOn w:val="Carpredefinitoparagrafo"/>
    <w:link w:val="Testocommento"/>
    <w:uiPriority w:val="99"/>
    <w:semiHidden/>
    <w:rsid w:val="002411F4"/>
    <w:rPr>
      <w:rFonts w:ascii="Cambria" w:eastAsia="Cambria" w:hAnsi="Cambria" w:cs="Cambria"/>
      <w:color w:val="000000"/>
      <w:sz w:val="20"/>
      <w:szCs w:val="20"/>
      <w:u w:color="000000"/>
      <w:bdr w:val="nil"/>
      <w:lang w:eastAsia="it-IT"/>
    </w:rPr>
  </w:style>
  <w:style w:type="paragraph" w:styleId="Soggettocommento">
    <w:name w:val="annotation subject"/>
    <w:basedOn w:val="Testocommento"/>
    <w:next w:val="Testocommento"/>
    <w:link w:val="SoggettocommentoCarattere"/>
    <w:uiPriority w:val="99"/>
    <w:semiHidden/>
    <w:unhideWhenUsed/>
    <w:rsid w:val="002411F4"/>
    <w:rPr>
      <w:b/>
      <w:bCs/>
    </w:rPr>
  </w:style>
  <w:style w:type="character" w:customStyle="1" w:styleId="SoggettocommentoCarattere">
    <w:name w:val="Soggetto commento Carattere"/>
    <w:basedOn w:val="TestocommentoCarattere"/>
    <w:link w:val="Soggettocommento"/>
    <w:uiPriority w:val="99"/>
    <w:semiHidden/>
    <w:rsid w:val="002411F4"/>
    <w:rPr>
      <w:rFonts w:ascii="Cambria" w:eastAsia="Cambria" w:hAnsi="Cambria" w:cs="Cambria"/>
      <w:b/>
      <w:bCs/>
      <w:color w:val="000000"/>
      <w:sz w:val="20"/>
      <w:szCs w:val="20"/>
      <w:u w:color="000000"/>
      <w:bdr w:val="nil"/>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622</Words>
  <Characters>3551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Peano</dc:creator>
  <cp:lastModifiedBy>Peano</cp:lastModifiedBy>
  <cp:revision>2</cp:revision>
  <dcterms:created xsi:type="dcterms:W3CDTF">2018-05-08T12:05:00Z</dcterms:created>
  <dcterms:modified xsi:type="dcterms:W3CDTF">2018-05-08T12:05:00Z</dcterms:modified>
</cp:coreProperties>
</file>